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8620F" w14:textId="77777777" w:rsidR="00261880" w:rsidRPr="00261880" w:rsidRDefault="00261880" w:rsidP="00261880">
      <w:pPr>
        <w:shd w:val="clear" w:color="auto" w:fill="FFFFFF"/>
        <w:spacing w:after="0" w:line="240" w:lineRule="auto"/>
        <w:jc w:val="center"/>
        <w:outlineLvl w:val="0"/>
        <w:rPr>
          <w:rFonts w:ascii="Arial" w:eastAsia="Times New Roman" w:hAnsi="Arial" w:cs="Arial"/>
          <w:color w:val="785432"/>
          <w:kern w:val="36"/>
          <w:sz w:val="48"/>
          <w:szCs w:val="48"/>
        </w:rPr>
      </w:pPr>
      <w:r w:rsidRPr="00261880">
        <w:rPr>
          <w:rFonts w:ascii="Arial" w:eastAsia="Times New Roman" w:hAnsi="Arial" w:cs="Arial"/>
          <w:color w:val="785432"/>
          <w:kern w:val="36"/>
          <w:sz w:val="48"/>
          <w:szCs w:val="48"/>
        </w:rPr>
        <w:t>Week 8: The Beginning Stage</w:t>
      </w:r>
    </w:p>
    <w:p w14:paraId="01B6AB33" w14:textId="77777777" w:rsidR="00261880" w:rsidRPr="00261880" w:rsidRDefault="00261880" w:rsidP="00261880">
      <w:p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Attending the first meeting of a therapy group can be an intimidating experience. Every member of the group is having difficulties in some area of his or her life and now needs professional help. It does not matter if the group members are voluntary or involuntary; it still can feel scary to share problems with individuals who are essentially strangers. That is why strong leadership at the first meeting is so important. The clinical social worker’s role is to create a safe and comfortable environment for everyone. Using introduction strategies is helpful, but understanding how to assess and handle the uncomfortable situations is critical. This is a time when strong clinical skills are necessary so that certain members do not destroy the cohesion and possible clinical success of the intervention.</w:t>
      </w:r>
    </w:p>
    <w:p w14:paraId="57D27D85" w14:textId="77777777" w:rsidR="00261880" w:rsidRPr="00261880" w:rsidRDefault="00261880" w:rsidP="00261880">
      <w:pPr>
        <w:shd w:val="clear" w:color="auto" w:fill="FFFFFF"/>
        <w:spacing w:after="0" w:line="240" w:lineRule="auto"/>
        <w:outlineLvl w:val="1"/>
        <w:rPr>
          <w:rFonts w:ascii="Arial" w:eastAsia="Times New Roman" w:hAnsi="Arial" w:cs="Arial"/>
          <w:color w:val="785432"/>
          <w:sz w:val="36"/>
          <w:szCs w:val="36"/>
        </w:rPr>
      </w:pPr>
      <w:r w:rsidRPr="00261880">
        <w:rPr>
          <w:rFonts w:ascii="Arial" w:eastAsia="Times New Roman" w:hAnsi="Arial" w:cs="Arial"/>
          <w:color w:val="785432"/>
          <w:sz w:val="36"/>
          <w:szCs w:val="36"/>
        </w:rPr>
        <w:t>Learning Objectives</w:t>
      </w:r>
    </w:p>
    <w:p w14:paraId="412647C9" w14:textId="77777777" w:rsidR="00261880" w:rsidRPr="00261880" w:rsidRDefault="00261880" w:rsidP="00261880">
      <w:pPr>
        <w:shd w:val="clear" w:color="auto" w:fill="FFFFFF"/>
        <w:spacing w:after="0" w:line="240" w:lineRule="auto"/>
        <w:outlineLvl w:val="5"/>
        <w:rPr>
          <w:rFonts w:ascii="Arial" w:eastAsia="Times New Roman" w:hAnsi="Arial" w:cs="Arial"/>
          <w:b/>
          <w:bCs/>
          <w:color w:val="000000"/>
          <w:sz w:val="15"/>
          <w:szCs w:val="15"/>
        </w:rPr>
      </w:pPr>
      <w:r w:rsidRPr="00261880">
        <w:rPr>
          <w:rFonts w:ascii="Arial" w:eastAsia="Times New Roman" w:hAnsi="Arial" w:cs="Arial"/>
          <w:b/>
          <w:bCs/>
          <w:color w:val="000000"/>
          <w:sz w:val="15"/>
          <w:szCs w:val="15"/>
        </w:rPr>
        <w:t>Students will:</w:t>
      </w:r>
    </w:p>
    <w:p w14:paraId="749CCD26" w14:textId="77777777" w:rsidR="00261880" w:rsidRPr="00261880" w:rsidRDefault="00261880" w:rsidP="00261880">
      <w:pPr>
        <w:numPr>
          <w:ilvl w:val="0"/>
          <w:numId w:val="1"/>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 xml:space="preserve">Analyze strategies for working with involuntary and/or negative group </w:t>
      </w:r>
      <w:proofErr w:type="gramStart"/>
      <w:r w:rsidRPr="00261880">
        <w:rPr>
          <w:rFonts w:ascii="inherit" w:eastAsia="Times New Roman" w:hAnsi="inherit" w:cs="Arial"/>
          <w:color w:val="000000"/>
          <w:sz w:val="24"/>
          <w:szCs w:val="24"/>
        </w:rPr>
        <w:t>members</w:t>
      </w:r>
      <w:proofErr w:type="gramEnd"/>
    </w:p>
    <w:p w14:paraId="3E77108F" w14:textId="77777777" w:rsidR="00261880" w:rsidRPr="00261880" w:rsidRDefault="00261880" w:rsidP="00261880">
      <w:pPr>
        <w:numPr>
          <w:ilvl w:val="0"/>
          <w:numId w:val="1"/>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 xml:space="preserve">Analyze strategies for introducing members in a </w:t>
      </w:r>
      <w:proofErr w:type="gramStart"/>
      <w:r w:rsidRPr="00261880">
        <w:rPr>
          <w:rFonts w:ascii="inherit" w:eastAsia="Times New Roman" w:hAnsi="inherit" w:cs="Arial"/>
          <w:color w:val="000000"/>
          <w:sz w:val="24"/>
          <w:szCs w:val="24"/>
        </w:rPr>
        <w:t>group</w:t>
      </w:r>
      <w:proofErr w:type="gramEnd"/>
    </w:p>
    <w:p w14:paraId="78C30B32" w14:textId="77777777" w:rsidR="00261880" w:rsidRPr="00261880" w:rsidRDefault="00261880" w:rsidP="00261880">
      <w:pPr>
        <w:numPr>
          <w:ilvl w:val="0"/>
          <w:numId w:val="1"/>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 xml:space="preserve">Analyze strategies that encourage group </w:t>
      </w:r>
      <w:proofErr w:type="gramStart"/>
      <w:r w:rsidRPr="00261880">
        <w:rPr>
          <w:rFonts w:ascii="inherit" w:eastAsia="Times New Roman" w:hAnsi="inherit" w:cs="Arial"/>
          <w:color w:val="000000"/>
          <w:sz w:val="24"/>
          <w:szCs w:val="24"/>
        </w:rPr>
        <w:t>cohesion</w:t>
      </w:r>
      <w:proofErr w:type="gramEnd"/>
    </w:p>
    <w:p w14:paraId="6D9187C7" w14:textId="77777777" w:rsidR="00261880" w:rsidRPr="00261880" w:rsidRDefault="00261880" w:rsidP="00261880">
      <w:pPr>
        <w:shd w:val="clear" w:color="auto" w:fill="FFFFFF"/>
        <w:spacing w:after="0" w:line="240" w:lineRule="auto"/>
        <w:rPr>
          <w:rFonts w:ascii="Arial" w:eastAsia="Times New Roman" w:hAnsi="Arial" w:cs="Arial"/>
          <w:color w:val="000000"/>
          <w:sz w:val="24"/>
          <w:szCs w:val="24"/>
        </w:rPr>
      </w:pPr>
      <w:r w:rsidRPr="00261880">
        <w:rPr>
          <w:rFonts w:ascii="Arial" w:eastAsia="Times New Roman" w:hAnsi="Arial" w:cs="Arial"/>
          <w:color w:val="000000"/>
          <w:sz w:val="24"/>
          <w:szCs w:val="24"/>
        </w:rPr>
        <w:pict w14:anchorId="133F42DC">
          <v:rect id="_x0000_i1025" style="width:0;height:0" o:hralign="center" o:hrstd="t" o:hr="t" fillcolor="#a0a0a0" stroked="f"/>
        </w:pict>
      </w:r>
    </w:p>
    <w:p w14:paraId="0312DEFF" w14:textId="77777777" w:rsidR="00261880" w:rsidRPr="00261880" w:rsidRDefault="00261880" w:rsidP="00261880">
      <w:pPr>
        <w:shd w:val="clear" w:color="auto" w:fill="FFFFFF"/>
        <w:spacing w:after="0" w:line="240" w:lineRule="auto"/>
        <w:jc w:val="center"/>
        <w:outlineLvl w:val="0"/>
        <w:rPr>
          <w:rFonts w:ascii="Arial" w:eastAsia="Times New Roman" w:hAnsi="Arial" w:cs="Arial"/>
          <w:color w:val="785432"/>
          <w:kern w:val="36"/>
          <w:sz w:val="48"/>
          <w:szCs w:val="48"/>
        </w:rPr>
      </w:pPr>
      <w:r w:rsidRPr="00261880">
        <w:rPr>
          <w:rFonts w:ascii="Arial" w:eastAsia="Times New Roman" w:hAnsi="Arial" w:cs="Arial"/>
          <w:color w:val="785432"/>
          <w:kern w:val="36"/>
          <w:sz w:val="48"/>
          <w:szCs w:val="48"/>
        </w:rPr>
        <w:t>Learning Resources</w:t>
      </w:r>
    </w:p>
    <w:p w14:paraId="0601A04D" w14:textId="77777777" w:rsidR="00261880" w:rsidRPr="00261880" w:rsidRDefault="00261880" w:rsidP="00261880">
      <w:pPr>
        <w:shd w:val="clear" w:color="auto" w:fill="FFFFFF"/>
        <w:spacing w:after="0" w:line="240" w:lineRule="auto"/>
        <w:outlineLvl w:val="3"/>
        <w:rPr>
          <w:rFonts w:ascii="Arial" w:eastAsia="Times New Roman" w:hAnsi="Arial" w:cs="Arial"/>
          <w:color w:val="785432"/>
          <w:sz w:val="24"/>
          <w:szCs w:val="24"/>
        </w:rPr>
      </w:pPr>
      <w:r w:rsidRPr="00261880">
        <w:rPr>
          <w:rFonts w:ascii="Arial" w:eastAsia="Times New Roman" w:hAnsi="Arial" w:cs="Arial"/>
          <w:color w:val="785432"/>
          <w:sz w:val="24"/>
          <w:szCs w:val="24"/>
        </w:rPr>
        <w:t>Required Readings</w:t>
      </w:r>
    </w:p>
    <w:p w14:paraId="076F5E47" w14:textId="77777777" w:rsidR="00261880" w:rsidRPr="00261880" w:rsidRDefault="00261880" w:rsidP="00261880">
      <w:pPr>
        <w:spacing w:after="0" w:line="240" w:lineRule="auto"/>
        <w:rPr>
          <w:rFonts w:ascii="inherit" w:eastAsia="Times New Roman" w:hAnsi="inherit" w:cs="Arial"/>
          <w:color w:val="676767"/>
          <w:sz w:val="24"/>
          <w:szCs w:val="24"/>
        </w:rPr>
      </w:pPr>
      <w:proofErr w:type="spellStart"/>
      <w:r w:rsidRPr="00261880">
        <w:rPr>
          <w:rFonts w:ascii="inherit" w:eastAsia="Times New Roman" w:hAnsi="inherit" w:cs="Arial"/>
          <w:color w:val="676767"/>
          <w:sz w:val="24"/>
          <w:szCs w:val="24"/>
        </w:rPr>
        <w:t>Toseland</w:t>
      </w:r>
      <w:proofErr w:type="spellEnd"/>
      <w:r w:rsidRPr="00261880">
        <w:rPr>
          <w:rFonts w:ascii="inherit" w:eastAsia="Times New Roman" w:hAnsi="inherit" w:cs="Arial"/>
          <w:color w:val="676767"/>
          <w:sz w:val="24"/>
          <w:szCs w:val="24"/>
        </w:rPr>
        <w:t xml:space="preserve">, R. W., &amp; Rivas, R. F. (2017). </w:t>
      </w:r>
      <w:r w:rsidRPr="00261880">
        <w:rPr>
          <w:rFonts w:ascii="inherit" w:eastAsia="Times New Roman" w:hAnsi="inherit" w:cs="Arial"/>
          <w:i/>
          <w:iCs/>
          <w:color w:val="676767"/>
          <w:sz w:val="24"/>
          <w:szCs w:val="24"/>
        </w:rPr>
        <w:t>An introduction to group work practice</w:t>
      </w:r>
      <w:r w:rsidRPr="00261880">
        <w:rPr>
          <w:rFonts w:ascii="inherit" w:eastAsia="Times New Roman" w:hAnsi="inherit" w:cs="Arial"/>
          <w:color w:val="676767"/>
          <w:sz w:val="24"/>
          <w:szCs w:val="24"/>
        </w:rPr>
        <w:t xml:space="preserve"> (8th ed.). Boston, MA: Pearson.</w:t>
      </w:r>
    </w:p>
    <w:p w14:paraId="56808C05" w14:textId="77777777" w:rsidR="00261880" w:rsidRPr="00261880" w:rsidRDefault="00261880" w:rsidP="00261880">
      <w:pPr>
        <w:numPr>
          <w:ilvl w:val="0"/>
          <w:numId w:val="2"/>
        </w:numPr>
        <w:spacing w:after="0" w:line="240" w:lineRule="auto"/>
        <w:ind w:left="1440"/>
        <w:rPr>
          <w:rFonts w:ascii="inherit" w:eastAsia="Times New Roman" w:hAnsi="inherit" w:cs="Arial"/>
          <w:color w:val="676767"/>
          <w:sz w:val="24"/>
          <w:szCs w:val="24"/>
        </w:rPr>
      </w:pPr>
      <w:r w:rsidRPr="00261880">
        <w:rPr>
          <w:rFonts w:ascii="inherit" w:eastAsia="Times New Roman" w:hAnsi="inherit" w:cs="Arial"/>
          <w:color w:val="676767"/>
          <w:sz w:val="24"/>
          <w:szCs w:val="24"/>
        </w:rPr>
        <w:t>Chapter 7, “The Group Begins” (pp. 197–230)</w:t>
      </w:r>
    </w:p>
    <w:p w14:paraId="1C887C48" w14:textId="77777777" w:rsidR="00261880" w:rsidRPr="00261880" w:rsidRDefault="00261880" w:rsidP="00261880">
      <w:pPr>
        <w:numPr>
          <w:ilvl w:val="0"/>
          <w:numId w:val="2"/>
        </w:numPr>
        <w:spacing w:after="100" w:line="240" w:lineRule="auto"/>
        <w:ind w:left="1440"/>
        <w:rPr>
          <w:rFonts w:ascii="inherit" w:eastAsia="Times New Roman" w:hAnsi="inherit" w:cs="Arial"/>
          <w:color w:val="676767"/>
          <w:sz w:val="24"/>
          <w:szCs w:val="24"/>
        </w:rPr>
      </w:pPr>
      <w:r w:rsidRPr="00261880">
        <w:rPr>
          <w:rFonts w:ascii="inherit" w:eastAsia="Times New Roman" w:hAnsi="inherit" w:cs="Arial"/>
          <w:color w:val="676767"/>
          <w:sz w:val="24"/>
          <w:szCs w:val="24"/>
        </w:rPr>
        <w:t>Chapter 8, “Assessment” (pp. 230-263)</w:t>
      </w:r>
    </w:p>
    <w:p w14:paraId="3B148849" w14:textId="77777777" w:rsidR="00261880" w:rsidRPr="00261880" w:rsidRDefault="00261880" w:rsidP="00261880">
      <w:pPr>
        <w:shd w:val="clear" w:color="auto" w:fill="FFFFFF"/>
        <w:spacing w:after="0" w:line="240" w:lineRule="auto"/>
        <w:rPr>
          <w:rFonts w:ascii="Arial" w:eastAsia="Times New Roman" w:hAnsi="Arial" w:cs="Times New Roman"/>
          <w:color w:val="0000FF"/>
          <w:sz w:val="24"/>
          <w:szCs w:val="24"/>
        </w:rPr>
      </w:pPr>
      <w:r w:rsidRPr="00261880">
        <w:rPr>
          <w:rFonts w:ascii="Arial" w:eastAsia="Times New Roman" w:hAnsi="Arial" w:cs="Arial"/>
          <w:color w:val="000000"/>
          <w:sz w:val="24"/>
          <w:szCs w:val="24"/>
        </w:rPr>
        <w:fldChar w:fldCharType="begin"/>
      </w:r>
      <w:r w:rsidRPr="00261880">
        <w:rPr>
          <w:rFonts w:ascii="Arial" w:eastAsia="Times New Roman" w:hAnsi="Arial" w:cs="Arial"/>
          <w:color w:val="000000"/>
          <w:sz w:val="24"/>
          <w:szCs w:val="24"/>
        </w:rPr>
        <w:instrText xml:space="preserve"> HYPERLINK "https://ezp.waldenulibrary.org/login?url=https://search.ebscohost.com/login.aspx?direct=true&amp;db=sih&amp;AN=60539814&amp;site=ehost-live&amp;scope=site" \o "When Leaders Are Challenged: Dealing With Involuntary Members in Groups" \t "_blank" </w:instrText>
      </w:r>
      <w:r w:rsidRPr="00261880">
        <w:rPr>
          <w:rFonts w:ascii="Arial" w:eastAsia="Times New Roman" w:hAnsi="Arial" w:cs="Arial"/>
          <w:color w:val="000000"/>
          <w:sz w:val="24"/>
          <w:szCs w:val="24"/>
        </w:rPr>
        <w:fldChar w:fldCharType="separate"/>
      </w:r>
    </w:p>
    <w:p w14:paraId="1DBD1FDB" w14:textId="77777777" w:rsidR="00261880" w:rsidRPr="00261880" w:rsidRDefault="00261880" w:rsidP="00261880">
      <w:pPr>
        <w:spacing w:after="100" w:line="240" w:lineRule="auto"/>
        <w:rPr>
          <w:rFonts w:ascii="inherit" w:eastAsia="Times New Roman" w:hAnsi="inherit" w:cs="Times New Roman"/>
          <w:color w:val="676767"/>
          <w:sz w:val="24"/>
          <w:szCs w:val="24"/>
        </w:rPr>
      </w:pPr>
      <w:r w:rsidRPr="00261880">
        <w:rPr>
          <w:rFonts w:ascii="inherit" w:eastAsia="Times New Roman" w:hAnsi="inherit" w:cs="Arial"/>
          <w:color w:val="676767"/>
          <w:sz w:val="24"/>
          <w:szCs w:val="24"/>
        </w:rPr>
        <w:t>Schimmel, C. J., &amp; Jacobs, E. (2011). When leaders are challenged: Dealing with involuntary members in groups. </w:t>
      </w:r>
      <w:r w:rsidRPr="00261880">
        <w:rPr>
          <w:rFonts w:ascii="inherit" w:eastAsia="Times New Roman" w:hAnsi="inherit" w:cs="Arial"/>
          <w:i/>
          <w:iCs/>
          <w:color w:val="676767"/>
          <w:sz w:val="24"/>
          <w:szCs w:val="24"/>
        </w:rPr>
        <w:t>Journal for Specialists in Group Work,</w:t>
      </w:r>
      <w:r w:rsidRPr="00261880">
        <w:rPr>
          <w:rFonts w:ascii="inherit" w:eastAsia="Times New Roman" w:hAnsi="inherit" w:cs="Arial"/>
          <w:color w:val="676767"/>
          <w:sz w:val="24"/>
          <w:szCs w:val="24"/>
        </w:rPr>
        <w:t> </w:t>
      </w:r>
      <w:r w:rsidRPr="00261880">
        <w:rPr>
          <w:rFonts w:ascii="inherit" w:eastAsia="Times New Roman" w:hAnsi="inherit" w:cs="Arial"/>
          <w:i/>
          <w:iCs/>
          <w:color w:val="676767"/>
          <w:sz w:val="24"/>
          <w:szCs w:val="24"/>
        </w:rPr>
        <w:t>36</w:t>
      </w:r>
      <w:r w:rsidRPr="00261880">
        <w:rPr>
          <w:rFonts w:ascii="inherit" w:eastAsia="Times New Roman" w:hAnsi="inherit" w:cs="Arial"/>
          <w:color w:val="676767"/>
          <w:sz w:val="24"/>
          <w:szCs w:val="24"/>
        </w:rPr>
        <w:t>(2), 144–158.</w:t>
      </w:r>
    </w:p>
    <w:p w14:paraId="7B7BC509" w14:textId="77777777" w:rsidR="00261880" w:rsidRPr="00261880" w:rsidRDefault="00261880" w:rsidP="00261880">
      <w:pPr>
        <w:shd w:val="clear" w:color="auto" w:fill="FFFFFF"/>
        <w:spacing w:after="0" w:line="240" w:lineRule="auto"/>
        <w:rPr>
          <w:rFonts w:ascii="Arial" w:eastAsia="Times New Roman" w:hAnsi="Arial" w:cs="Arial"/>
          <w:color w:val="000000"/>
          <w:sz w:val="24"/>
          <w:szCs w:val="24"/>
        </w:rPr>
      </w:pPr>
      <w:r w:rsidRPr="00261880">
        <w:rPr>
          <w:rFonts w:ascii="Arial" w:eastAsia="Times New Roman" w:hAnsi="Arial" w:cs="Arial"/>
          <w:color w:val="000000"/>
          <w:sz w:val="24"/>
          <w:szCs w:val="24"/>
        </w:rPr>
        <w:fldChar w:fldCharType="end"/>
      </w:r>
    </w:p>
    <w:p w14:paraId="5642D81D" w14:textId="77777777" w:rsidR="00261880" w:rsidRPr="00261880" w:rsidRDefault="00261880" w:rsidP="00261880">
      <w:pPr>
        <w:shd w:val="clear" w:color="auto" w:fill="FFFFFF"/>
        <w:spacing w:after="0" w:line="240" w:lineRule="auto"/>
        <w:outlineLvl w:val="3"/>
        <w:rPr>
          <w:rFonts w:ascii="Arial" w:eastAsia="Times New Roman" w:hAnsi="Arial" w:cs="Arial"/>
          <w:color w:val="785432"/>
          <w:sz w:val="24"/>
          <w:szCs w:val="24"/>
        </w:rPr>
      </w:pPr>
      <w:r w:rsidRPr="00261880">
        <w:rPr>
          <w:rFonts w:ascii="Arial" w:eastAsia="Times New Roman" w:hAnsi="Arial" w:cs="Arial"/>
          <w:color w:val="785432"/>
          <w:sz w:val="24"/>
          <w:szCs w:val="24"/>
        </w:rPr>
        <w:t>Required Media</w:t>
      </w:r>
    </w:p>
    <w:p w14:paraId="5D69B576" w14:textId="77777777" w:rsidR="00261880" w:rsidRPr="00261880" w:rsidRDefault="00261880" w:rsidP="00261880">
      <w:pPr>
        <w:spacing w:after="0" w:line="240" w:lineRule="auto"/>
        <w:rPr>
          <w:rFonts w:ascii="inherit" w:eastAsia="Times New Roman" w:hAnsi="inherit" w:cs="Arial"/>
          <w:color w:val="676767"/>
          <w:sz w:val="24"/>
          <w:szCs w:val="24"/>
        </w:rPr>
      </w:pPr>
      <w:r w:rsidRPr="00261880">
        <w:rPr>
          <w:rFonts w:ascii="inherit" w:eastAsia="Times New Roman" w:hAnsi="inherit" w:cs="Arial"/>
          <w:color w:val="676767"/>
          <w:sz w:val="24"/>
          <w:szCs w:val="24"/>
        </w:rPr>
        <w:t xml:space="preserve">Laureate Education. (Producer). (2013a). Bradley (Episode 1) [Video file]. In </w:t>
      </w:r>
      <w:r w:rsidRPr="00261880">
        <w:rPr>
          <w:rFonts w:ascii="inherit" w:eastAsia="Times New Roman" w:hAnsi="inherit" w:cs="Arial"/>
          <w:i/>
          <w:iCs/>
          <w:color w:val="676767"/>
          <w:sz w:val="24"/>
          <w:szCs w:val="24"/>
        </w:rPr>
        <w:t>Sessions</w:t>
      </w:r>
      <w:r w:rsidRPr="00261880">
        <w:rPr>
          <w:rFonts w:ascii="inherit" w:eastAsia="Times New Roman" w:hAnsi="inherit" w:cs="Arial"/>
          <w:color w:val="676767"/>
          <w:sz w:val="24"/>
          <w:szCs w:val="24"/>
        </w:rPr>
        <w:t xml:space="preserve">. Baltimore, MD: Producer. Retrieved from </w:t>
      </w:r>
      <w:proofErr w:type="gramStart"/>
      <w:r w:rsidRPr="00261880">
        <w:rPr>
          <w:rFonts w:ascii="inherit" w:eastAsia="Times New Roman" w:hAnsi="inherit" w:cs="Arial"/>
          <w:color w:val="676767"/>
          <w:sz w:val="24"/>
          <w:szCs w:val="24"/>
        </w:rPr>
        <w:t>https://class.waldenu.edu</w:t>
      </w:r>
      <w:proofErr w:type="gramEnd"/>
    </w:p>
    <w:p w14:paraId="3B636368" w14:textId="77777777" w:rsidR="00261880" w:rsidRPr="00261880" w:rsidRDefault="00261880" w:rsidP="00261880">
      <w:pPr>
        <w:spacing w:after="0" w:line="240" w:lineRule="auto"/>
        <w:rPr>
          <w:rFonts w:ascii="inherit" w:eastAsia="Times New Roman" w:hAnsi="inherit" w:cs="Arial"/>
          <w:color w:val="676767"/>
          <w:sz w:val="24"/>
          <w:szCs w:val="24"/>
        </w:rPr>
      </w:pPr>
      <w:r w:rsidRPr="00261880">
        <w:rPr>
          <w:rFonts w:ascii="inherit" w:eastAsia="Times New Roman" w:hAnsi="inherit" w:cs="Arial"/>
          <w:color w:val="676767"/>
          <w:sz w:val="24"/>
          <w:szCs w:val="24"/>
        </w:rPr>
        <w:t> </w:t>
      </w:r>
    </w:p>
    <w:p w14:paraId="6EE96A10" w14:textId="77777777" w:rsidR="00261880" w:rsidRPr="00261880" w:rsidRDefault="00261880" w:rsidP="00261880">
      <w:pPr>
        <w:spacing w:after="0" w:line="240" w:lineRule="auto"/>
        <w:rPr>
          <w:rFonts w:ascii="inherit" w:eastAsia="Times New Roman" w:hAnsi="inherit" w:cs="Arial"/>
          <w:color w:val="676767"/>
          <w:sz w:val="24"/>
          <w:szCs w:val="24"/>
        </w:rPr>
      </w:pPr>
      <w:r w:rsidRPr="00261880">
        <w:rPr>
          <w:rFonts w:ascii="inherit" w:eastAsia="Times New Roman" w:hAnsi="inherit" w:cs="Arial"/>
          <w:b/>
          <w:bCs/>
          <w:color w:val="676767"/>
          <w:sz w:val="24"/>
          <w:szCs w:val="24"/>
        </w:rPr>
        <w:t>Note:</w:t>
      </w:r>
      <w:r w:rsidRPr="00261880">
        <w:rPr>
          <w:rFonts w:ascii="inherit" w:eastAsia="Times New Roman" w:hAnsi="inherit" w:cs="Arial"/>
          <w:color w:val="676767"/>
          <w:sz w:val="24"/>
          <w:szCs w:val="24"/>
        </w:rPr>
        <w:t xml:space="preserve"> The approximate length of this media piece is 2 minutes.</w:t>
      </w:r>
    </w:p>
    <w:p w14:paraId="0B96ED7D" w14:textId="5A8B4518" w:rsidR="00261880" w:rsidRPr="00261880" w:rsidRDefault="00261880" w:rsidP="00261880">
      <w:pPr>
        <w:shd w:val="clear" w:color="auto" w:fill="FFFFFF"/>
        <w:spacing w:after="0" w:line="240" w:lineRule="auto"/>
        <w:rPr>
          <w:rFonts w:ascii="inherit" w:eastAsia="Times New Roman" w:hAnsi="inherit" w:cs="Arial"/>
          <w:color w:val="676767"/>
          <w:sz w:val="24"/>
          <w:szCs w:val="24"/>
        </w:rPr>
      </w:pPr>
      <w:r w:rsidRPr="00261880">
        <w:rPr>
          <w:rFonts w:ascii="inherit" w:eastAsia="Times New Roman" w:hAnsi="inherit" w:cs="Arial"/>
          <w:color w:val="676767"/>
          <w:sz w:val="24"/>
          <w:szCs w:val="24"/>
        </w:rPr>
        <w:t>Accessible player </w:t>
      </w:r>
      <w:r w:rsidRPr="00261880">
        <w:rPr>
          <w:rFonts w:ascii="inherit" w:eastAsia="Times New Roman" w:hAnsi="inherit" w:cs="Arial"/>
          <w:color w:val="676767"/>
          <w:sz w:val="24"/>
          <w:szCs w:val="24"/>
        </w:rPr>
        <w:object w:dxaOrig="1440" w:dyaOrig="1440" w14:anchorId="7CF4B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4.25pt;height:18pt" o:ole="">
            <v:imagedata r:id="rId5" o:title=""/>
          </v:shape>
          <w:control r:id="rId6" w:name="DefaultOcxName" w:shapeid="_x0000_i1033"/>
        </w:object>
      </w:r>
    </w:p>
    <w:p w14:paraId="382189AF" w14:textId="77777777" w:rsidR="00261880" w:rsidRPr="00261880" w:rsidRDefault="00261880" w:rsidP="00261880">
      <w:pPr>
        <w:spacing w:after="100" w:line="240" w:lineRule="auto"/>
        <w:rPr>
          <w:rFonts w:ascii="inherit" w:eastAsia="Times New Roman" w:hAnsi="inherit" w:cs="Arial"/>
          <w:color w:val="676767"/>
          <w:sz w:val="24"/>
          <w:szCs w:val="24"/>
        </w:rPr>
      </w:pPr>
      <w:r w:rsidRPr="00261880">
        <w:rPr>
          <w:rFonts w:ascii="inherit" w:eastAsia="Times New Roman" w:hAnsi="inherit" w:cs="Arial"/>
          <w:color w:val="676767"/>
          <w:sz w:val="13"/>
          <w:szCs w:val="13"/>
          <w:shd w:val="clear" w:color="auto" w:fill="F8F8F8"/>
        </w:rPr>
        <w:t>Credit: Provided courtesy of the Laureate International Network of Universities.</w:t>
      </w:r>
    </w:p>
    <w:p w14:paraId="79ABDE08" w14:textId="77777777" w:rsidR="00261880" w:rsidRPr="00261880" w:rsidRDefault="00261880" w:rsidP="00261880">
      <w:pPr>
        <w:shd w:val="clear" w:color="auto" w:fill="FFFFFF"/>
        <w:spacing w:after="0" w:line="240" w:lineRule="auto"/>
        <w:outlineLvl w:val="3"/>
        <w:rPr>
          <w:rFonts w:ascii="Arial" w:eastAsia="Times New Roman" w:hAnsi="Arial" w:cs="Arial"/>
          <w:color w:val="785432"/>
          <w:sz w:val="24"/>
          <w:szCs w:val="24"/>
        </w:rPr>
      </w:pPr>
      <w:r w:rsidRPr="00261880">
        <w:rPr>
          <w:rFonts w:ascii="Arial" w:eastAsia="Times New Roman" w:hAnsi="Arial" w:cs="Arial"/>
          <w:color w:val="785432"/>
          <w:sz w:val="24"/>
          <w:szCs w:val="24"/>
        </w:rPr>
        <w:t>Recommended Resources</w:t>
      </w:r>
    </w:p>
    <w:p w14:paraId="5171C27B" w14:textId="77777777" w:rsidR="00261880" w:rsidRPr="00261880" w:rsidRDefault="00261880" w:rsidP="00261880">
      <w:pPr>
        <w:spacing w:after="0" w:line="240" w:lineRule="auto"/>
        <w:rPr>
          <w:rFonts w:ascii="inherit" w:eastAsia="Times New Roman" w:hAnsi="inherit" w:cs="Arial"/>
          <w:color w:val="676767"/>
          <w:sz w:val="24"/>
          <w:szCs w:val="24"/>
        </w:rPr>
      </w:pPr>
      <w:proofErr w:type="spellStart"/>
      <w:r w:rsidRPr="00261880">
        <w:rPr>
          <w:rFonts w:ascii="inherit" w:eastAsia="Times New Roman" w:hAnsi="inherit" w:cs="Arial"/>
          <w:color w:val="676767"/>
          <w:sz w:val="24"/>
          <w:szCs w:val="24"/>
        </w:rPr>
        <w:t>Holosko</w:t>
      </w:r>
      <w:proofErr w:type="spellEnd"/>
      <w:r w:rsidRPr="00261880">
        <w:rPr>
          <w:rFonts w:ascii="inherit" w:eastAsia="Times New Roman" w:hAnsi="inherit" w:cs="Arial"/>
          <w:color w:val="676767"/>
          <w:sz w:val="24"/>
          <w:szCs w:val="24"/>
        </w:rPr>
        <w:t xml:space="preserve">, M. J., </w:t>
      </w:r>
      <w:proofErr w:type="spellStart"/>
      <w:r w:rsidRPr="00261880">
        <w:rPr>
          <w:rFonts w:ascii="inherit" w:eastAsia="Times New Roman" w:hAnsi="inherit" w:cs="Arial"/>
          <w:color w:val="676767"/>
          <w:sz w:val="24"/>
          <w:szCs w:val="24"/>
        </w:rPr>
        <w:t>Dulmus</w:t>
      </w:r>
      <w:proofErr w:type="spellEnd"/>
      <w:r w:rsidRPr="00261880">
        <w:rPr>
          <w:rFonts w:ascii="inherit" w:eastAsia="Times New Roman" w:hAnsi="inherit" w:cs="Arial"/>
          <w:color w:val="676767"/>
          <w:sz w:val="24"/>
          <w:szCs w:val="24"/>
        </w:rPr>
        <w:t>, C. N., &amp; Sowers, K. M. (2013). Social work practice with individuals and families: Evidence-informed assessments and interventions. Hoboken, NJ: John Wiley &amp; Sons, Inc.</w:t>
      </w:r>
    </w:p>
    <w:p w14:paraId="143EBFFA" w14:textId="77777777" w:rsidR="00261880" w:rsidRPr="00261880" w:rsidRDefault="00261880" w:rsidP="00261880">
      <w:pPr>
        <w:numPr>
          <w:ilvl w:val="0"/>
          <w:numId w:val="3"/>
        </w:numPr>
        <w:spacing w:after="0" w:line="240" w:lineRule="auto"/>
        <w:ind w:left="1440"/>
        <w:rPr>
          <w:rFonts w:ascii="inherit" w:eastAsia="Times New Roman" w:hAnsi="inherit" w:cs="Arial"/>
          <w:color w:val="676767"/>
          <w:sz w:val="24"/>
          <w:szCs w:val="24"/>
        </w:rPr>
      </w:pPr>
      <w:r w:rsidRPr="00261880">
        <w:rPr>
          <w:rFonts w:ascii="inherit" w:eastAsia="Times New Roman" w:hAnsi="inherit" w:cs="Arial"/>
          <w:color w:val="676767"/>
          <w:sz w:val="24"/>
          <w:szCs w:val="24"/>
        </w:rPr>
        <w:t>Chapter 3 “Assessment of Adolescents”</w:t>
      </w:r>
    </w:p>
    <w:p w14:paraId="4657A4C0" w14:textId="77777777" w:rsidR="00261880" w:rsidRPr="00261880" w:rsidRDefault="00261880" w:rsidP="00261880">
      <w:pPr>
        <w:numPr>
          <w:ilvl w:val="0"/>
          <w:numId w:val="3"/>
        </w:numPr>
        <w:spacing w:after="100" w:line="240" w:lineRule="auto"/>
        <w:ind w:left="1440"/>
        <w:rPr>
          <w:rFonts w:ascii="inherit" w:eastAsia="Times New Roman" w:hAnsi="inherit" w:cs="Arial"/>
          <w:color w:val="676767"/>
          <w:sz w:val="24"/>
          <w:szCs w:val="24"/>
        </w:rPr>
      </w:pPr>
      <w:r w:rsidRPr="00261880">
        <w:rPr>
          <w:rFonts w:ascii="inherit" w:eastAsia="Times New Roman" w:hAnsi="inherit" w:cs="Arial"/>
          <w:color w:val="676767"/>
          <w:sz w:val="24"/>
          <w:szCs w:val="24"/>
        </w:rPr>
        <w:t>Chapter 4 “Intervention with Adolescents”</w:t>
      </w:r>
    </w:p>
    <w:p w14:paraId="2B5825CE" w14:textId="77777777" w:rsidR="00261880" w:rsidRPr="00261880" w:rsidRDefault="00261880" w:rsidP="00261880">
      <w:pPr>
        <w:shd w:val="clear" w:color="auto" w:fill="FFFFFF"/>
        <w:spacing w:after="0" w:line="240" w:lineRule="auto"/>
        <w:rPr>
          <w:rFonts w:ascii="Arial" w:eastAsia="Times New Roman" w:hAnsi="Arial" w:cs="Arial"/>
          <w:color w:val="000000"/>
          <w:sz w:val="24"/>
          <w:szCs w:val="24"/>
        </w:rPr>
      </w:pPr>
      <w:r w:rsidRPr="00261880">
        <w:rPr>
          <w:rFonts w:ascii="Arial" w:eastAsia="Times New Roman" w:hAnsi="Arial" w:cs="Arial"/>
          <w:color w:val="000000"/>
          <w:sz w:val="24"/>
          <w:szCs w:val="24"/>
        </w:rPr>
        <w:pict w14:anchorId="52E40FEC">
          <v:rect id="_x0000_i1026" style="width:0;height:0" o:hralign="center" o:hrstd="t" o:hr="t" fillcolor="#a0a0a0" stroked="f"/>
        </w:pict>
      </w:r>
    </w:p>
    <w:p w14:paraId="639BA945" w14:textId="4B2BCE7B" w:rsidR="00261880" w:rsidRPr="00261880" w:rsidRDefault="00261880" w:rsidP="00261880">
      <w:pPr>
        <w:shd w:val="clear" w:color="auto" w:fill="FFFFFF"/>
        <w:spacing w:after="0" w:line="240" w:lineRule="auto"/>
        <w:rPr>
          <w:rFonts w:ascii="Arial" w:eastAsia="Times New Roman" w:hAnsi="Arial" w:cs="Arial"/>
          <w:color w:val="000000"/>
          <w:sz w:val="24"/>
          <w:szCs w:val="24"/>
        </w:rPr>
      </w:pPr>
    </w:p>
    <w:p w14:paraId="65B9AB68" w14:textId="77777777" w:rsidR="00261880" w:rsidRPr="00261880" w:rsidRDefault="00261880" w:rsidP="00261880">
      <w:pPr>
        <w:shd w:val="clear" w:color="auto" w:fill="FFFFFF"/>
        <w:spacing w:after="0" w:line="240" w:lineRule="auto"/>
        <w:rPr>
          <w:rFonts w:ascii="Arial" w:eastAsia="Times New Roman" w:hAnsi="Arial" w:cs="Arial"/>
          <w:color w:val="000000"/>
          <w:sz w:val="24"/>
          <w:szCs w:val="24"/>
        </w:rPr>
      </w:pPr>
      <w:r w:rsidRPr="00261880">
        <w:rPr>
          <w:rFonts w:ascii="Arial" w:eastAsia="Times New Roman" w:hAnsi="Arial" w:cs="Arial"/>
          <w:color w:val="000000"/>
          <w:sz w:val="24"/>
          <w:szCs w:val="24"/>
        </w:rPr>
        <w:pict w14:anchorId="1243A688">
          <v:rect id="_x0000_i1027" style="width:0;height:0" o:hralign="center" o:hrstd="t" o:hr="t" fillcolor="#a0a0a0" stroked="f"/>
        </w:pict>
      </w:r>
    </w:p>
    <w:p w14:paraId="1EF1B1D7" w14:textId="77777777" w:rsidR="00261880" w:rsidRPr="00261880" w:rsidRDefault="00261880" w:rsidP="00261880">
      <w:pPr>
        <w:shd w:val="clear" w:color="auto" w:fill="FFFFFF"/>
        <w:spacing w:after="0" w:line="240" w:lineRule="auto"/>
        <w:jc w:val="center"/>
        <w:outlineLvl w:val="0"/>
        <w:rPr>
          <w:rFonts w:ascii="Arial" w:eastAsia="Times New Roman" w:hAnsi="Arial" w:cs="Arial"/>
          <w:color w:val="785432"/>
          <w:kern w:val="36"/>
          <w:sz w:val="48"/>
          <w:szCs w:val="48"/>
        </w:rPr>
      </w:pPr>
      <w:r w:rsidRPr="00261880">
        <w:rPr>
          <w:rFonts w:ascii="Arial" w:eastAsia="Times New Roman" w:hAnsi="Arial" w:cs="Arial"/>
          <w:color w:val="785432"/>
          <w:kern w:val="36"/>
          <w:sz w:val="48"/>
          <w:szCs w:val="48"/>
        </w:rPr>
        <w:lastRenderedPageBreak/>
        <w:t>Assignment: Human Trafficking</w:t>
      </w:r>
    </w:p>
    <w:p w14:paraId="39403EA7" w14:textId="77777777" w:rsidR="00261880" w:rsidRPr="00261880" w:rsidRDefault="00261880" w:rsidP="00261880">
      <w:p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Group therapy is one of the most successful interventions for adolescents. This is because of the nature of this stage of development and the need to belong to a group. Hearing the stories of other teens and knowing that their experiences and feelings are similar is very therapeutic. Another characteristic of the adolescent stage is a short attention span, so the clinical social worker should tailor exercises that initiate and sustain discussion for adolescents.</w:t>
      </w:r>
    </w:p>
    <w:p w14:paraId="70B05353" w14:textId="77777777" w:rsidR="00261880" w:rsidRPr="00261880" w:rsidRDefault="00261880" w:rsidP="00261880">
      <w:p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For this Assignment, watch the “Bradley” video.</w:t>
      </w:r>
    </w:p>
    <w:p w14:paraId="37797C02" w14:textId="1143C694" w:rsidR="00261880" w:rsidRPr="00261880" w:rsidRDefault="00261880" w:rsidP="00261880">
      <w:p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 xml:space="preserve">In a </w:t>
      </w:r>
      <w:r w:rsidR="002D6AAB">
        <w:rPr>
          <w:rFonts w:ascii="inherit" w:eastAsia="Times New Roman" w:hAnsi="inherit" w:cs="Arial"/>
          <w:color w:val="000000"/>
          <w:sz w:val="24"/>
          <w:szCs w:val="24"/>
        </w:rPr>
        <w:t>600-word</w:t>
      </w:r>
      <w:r w:rsidRPr="00261880">
        <w:rPr>
          <w:rFonts w:ascii="inherit" w:eastAsia="Times New Roman" w:hAnsi="inherit" w:cs="Arial"/>
          <w:color w:val="000000"/>
          <w:sz w:val="24"/>
          <w:szCs w:val="24"/>
        </w:rPr>
        <w:t xml:space="preserve"> paper, identify two opening exercises that you might recommend for a group of adolescent girls who were victims of human trafficking.</w:t>
      </w:r>
    </w:p>
    <w:p w14:paraId="4A971F15" w14:textId="77777777" w:rsidR="00261880" w:rsidRPr="00261880" w:rsidRDefault="00261880" w:rsidP="00261880">
      <w:pPr>
        <w:numPr>
          <w:ilvl w:val="0"/>
          <w:numId w:val="4"/>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Describe the exercises in detail so that another social worker would be able to implement them.</w:t>
      </w:r>
    </w:p>
    <w:p w14:paraId="229057F9" w14:textId="77777777" w:rsidR="00261880" w:rsidRPr="00261880" w:rsidRDefault="00261880" w:rsidP="00261880">
      <w:pPr>
        <w:numPr>
          <w:ilvl w:val="0"/>
          <w:numId w:val="4"/>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Explain ways these exercises might be effective in creating a comfortable environment for these teenage girls.</w:t>
      </w:r>
    </w:p>
    <w:p w14:paraId="168BC227" w14:textId="77777777" w:rsidR="00261880" w:rsidRPr="00261880" w:rsidRDefault="00261880" w:rsidP="00261880">
      <w:pPr>
        <w:numPr>
          <w:ilvl w:val="0"/>
          <w:numId w:val="4"/>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Support your rationale with the literature. For example, what does the literature say about teenage girls who have been arrested for prostitution/human trafficking and who openly discuss their experiences?</w:t>
      </w:r>
    </w:p>
    <w:p w14:paraId="0AA40BB7" w14:textId="77777777" w:rsidR="00261880" w:rsidRPr="00261880" w:rsidRDefault="00261880" w:rsidP="00261880">
      <w:pPr>
        <w:numPr>
          <w:ilvl w:val="0"/>
          <w:numId w:val="4"/>
        </w:numPr>
        <w:shd w:val="clear" w:color="auto" w:fill="FFFFFF"/>
        <w:spacing w:after="0" w:line="240" w:lineRule="auto"/>
        <w:rPr>
          <w:rFonts w:ascii="inherit" w:eastAsia="Times New Roman" w:hAnsi="inherit" w:cs="Arial"/>
          <w:color w:val="000000"/>
          <w:sz w:val="24"/>
          <w:szCs w:val="24"/>
        </w:rPr>
      </w:pPr>
      <w:r w:rsidRPr="00261880">
        <w:rPr>
          <w:rFonts w:ascii="inherit" w:eastAsia="Times New Roman" w:hAnsi="inherit" w:cs="Arial"/>
          <w:color w:val="000000"/>
          <w:sz w:val="24"/>
          <w:szCs w:val="24"/>
        </w:rPr>
        <w:t>How do these exercises promote group cohesion and encourage these teens to talk openly?</w:t>
      </w:r>
    </w:p>
    <w:sectPr w:rsidR="00261880" w:rsidRPr="00261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0A713A"/>
    <w:multiLevelType w:val="multilevel"/>
    <w:tmpl w:val="21F6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A55236"/>
    <w:multiLevelType w:val="multilevel"/>
    <w:tmpl w:val="56C4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675CDA"/>
    <w:multiLevelType w:val="multilevel"/>
    <w:tmpl w:val="B150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1153BB"/>
    <w:multiLevelType w:val="multilevel"/>
    <w:tmpl w:val="D084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A668EC"/>
    <w:multiLevelType w:val="multilevel"/>
    <w:tmpl w:val="F3DC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880"/>
    <w:rsid w:val="00261880"/>
    <w:rsid w:val="002D6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D092"/>
  <w15:chartTrackingRefBased/>
  <w15:docId w15:val="{7F4DC6B9-D3ED-4C56-A299-21A26BE29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618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618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26188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261880"/>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26188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88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61880"/>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261880"/>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26188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261880"/>
    <w:rPr>
      <w:rFonts w:ascii="Times New Roman" w:eastAsia="Times New Roman" w:hAnsi="Times New Roman" w:cs="Times New Roman"/>
      <w:b/>
      <w:bCs/>
      <w:sz w:val="15"/>
      <w:szCs w:val="15"/>
    </w:rPr>
  </w:style>
  <w:style w:type="paragraph" w:customStyle="1" w:styleId="laureate-rte">
    <w:name w:val="laureate-rte"/>
    <w:basedOn w:val="Normal"/>
    <w:rsid w:val="0026188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6188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61880"/>
    <w:rPr>
      <w:i/>
      <w:iCs/>
    </w:rPr>
  </w:style>
  <w:style w:type="character" w:styleId="Hyperlink">
    <w:name w:val="Hyperlink"/>
    <w:basedOn w:val="DefaultParagraphFont"/>
    <w:uiPriority w:val="99"/>
    <w:semiHidden/>
    <w:unhideWhenUsed/>
    <w:rsid w:val="00261880"/>
    <w:rPr>
      <w:color w:val="0000FF"/>
      <w:u w:val="single"/>
    </w:rPr>
  </w:style>
  <w:style w:type="character" w:styleId="Strong">
    <w:name w:val="Strong"/>
    <w:basedOn w:val="DefaultParagraphFont"/>
    <w:uiPriority w:val="22"/>
    <w:qFormat/>
    <w:rsid w:val="002618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868689">
      <w:bodyDiv w:val="1"/>
      <w:marLeft w:val="0"/>
      <w:marRight w:val="0"/>
      <w:marTop w:val="0"/>
      <w:marBottom w:val="0"/>
      <w:divBdr>
        <w:top w:val="none" w:sz="0" w:space="0" w:color="auto"/>
        <w:left w:val="none" w:sz="0" w:space="0" w:color="auto"/>
        <w:bottom w:val="none" w:sz="0" w:space="0" w:color="auto"/>
        <w:right w:val="none" w:sz="0" w:space="0" w:color="auto"/>
      </w:divBdr>
      <w:divsChild>
        <w:div w:id="2092502229">
          <w:marLeft w:val="0"/>
          <w:marRight w:val="0"/>
          <w:marTop w:val="0"/>
          <w:marBottom w:val="0"/>
          <w:divBdr>
            <w:top w:val="none" w:sz="0" w:space="0" w:color="auto"/>
            <w:left w:val="none" w:sz="0" w:space="0" w:color="auto"/>
            <w:bottom w:val="none" w:sz="0" w:space="0" w:color="auto"/>
            <w:right w:val="none" w:sz="0" w:space="0" w:color="auto"/>
          </w:divBdr>
          <w:divsChild>
            <w:div w:id="1921210869">
              <w:marLeft w:val="0"/>
              <w:marRight w:val="0"/>
              <w:marTop w:val="0"/>
              <w:marBottom w:val="0"/>
              <w:divBdr>
                <w:top w:val="none" w:sz="0" w:space="0" w:color="auto"/>
                <w:left w:val="none" w:sz="0" w:space="0" w:color="auto"/>
                <w:bottom w:val="none" w:sz="0" w:space="0" w:color="auto"/>
                <w:right w:val="none" w:sz="0" w:space="0" w:color="auto"/>
              </w:divBdr>
              <w:divsChild>
                <w:div w:id="77767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753858">
          <w:marLeft w:val="0"/>
          <w:marRight w:val="0"/>
          <w:marTop w:val="0"/>
          <w:marBottom w:val="0"/>
          <w:divBdr>
            <w:top w:val="none" w:sz="0" w:space="0" w:color="auto"/>
            <w:left w:val="none" w:sz="0" w:space="0" w:color="auto"/>
            <w:bottom w:val="none" w:sz="0" w:space="0" w:color="auto"/>
            <w:right w:val="none" w:sz="0" w:space="0" w:color="auto"/>
          </w:divBdr>
          <w:divsChild>
            <w:div w:id="119414926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962804670">
              <w:marLeft w:val="0"/>
              <w:marRight w:val="0"/>
              <w:marTop w:val="0"/>
              <w:marBottom w:val="0"/>
              <w:divBdr>
                <w:top w:val="none" w:sz="0" w:space="0" w:color="auto"/>
                <w:left w:val="none" w:sz="0" w:space="0" w:color="auto"/>
                <w:bottom w:val="none" w:sz="0" w:space="0" w:color="auto"/>
                <w:right w:val="none" w:sz="0" w:space="0" w:color="auto"/>
              </w:divBdr>
              <w:divsChild>
                <w:div w:id="1426464363">
                  <w:marLeft w:val="0"/>
                  <w:marRight w:val="0"/>
                  <w:marTop w:val="0"/>
                  <w:marBottom w:val="0"/>
                  <w:divBdr>
                    <w:top w:val="none" w:sz="0" w:space="0" w:color="auto"/>
                    <w:left w:val="none" w:sz="0" w:space="0" w:color="auto"/>
                    <w:bottom w:val="none" w:sz="0" w:space="0" w:color="auto"/>
                    <w:right w:val="none" w:sz="0" w:space="0" w:color="auto"/>
                  </w:divBdr>
                  <w:divsChild>
                    <w:div w:id="63642152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62896645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sChild>
                <w:div w:id="2053383106">
                  <w:marLeft w:val="0"/>
                  <w:marRight w:val="0"/>
                  <w:marTop w:val="0"/>
                  <w:marBottom w:val="0"/>
                  <w:divBdr>
                    <w:top w:val="none" w:sz="0" w:space="0" w:color="auto"/>
                    <w:left w:val="none" w:sz="0" w:space="0" w:color="auto"/>
                    <w:bottom w:val="none" w:sz="0" w:space="0" w:color="auto"/>
                    <w:right w:val="none" w:sz="0" w:space="0" w:color="auto"/>
                  </w:divBdr>
                  <w:divsChild>
                    <w:div w:id="112672516">
                      <w:marLeft w:val="0"/>
                      <w:marRight w:val="0"/>
                      <w:marTop w:val="0"/>
                      <w:marBottom w:val="0"/>
                      <w:divBdr>
                        <w:top w:val="none" w:sz="0" w:space="0" w:color="auto"/>
                        <w:left w:val="none" w:sz="0" w:space="0" w:color="auto"/>
                        <w:bottom w:val="none" w:sz="0" w:space="0" w:color="auto"/>
                        <w:right w:val="none" w:sz="0" w:space="0" w:color="auto"/>
                      </w:divBdr>
                      <w:divsChild>
                        <w:div w:id="1484929025">
                          <w:marLeft w:val="0"/>
                          <w:marRight w:val="0"/>
                          <w:marTop w:val="0"/>
                          <w:marBottom w:val="0"/>
                          <w:divBdr>
                            <w:top w:val="none" w:sz="0" w:space="0" w:color="auto"/>
                            <w:left w:val="none" w:sz="0" w:space="0" w:color="auto"/>
                            <w:bottom w:val="none" w:sz="0" w:space="0" w:color="auto"/>
                            <w:right w:val="none" w:sz="0" w:space="0" w:color="auto"/>
                          </w:divBdr>
                        </w:div>
                      </w:divsChild>
                    </w:div>
                    <w:div w:id="891592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353447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866139453">
          <w:marLeft w:val="0"/>
          <w:marRight w:val="0"/>
          <w:marTop w:val="0"/>
          <w:marBottom w:val="0"/>
          <w:divBdr>
            <w:top w:val="none" w:sz="0" w:space="0" w:color="auto"/>
            <w:left w:val="none" w:sz="0" w:space="0" w:color="auto"/>
            <w:bottom w:val="none" w:sz="0" w:space="0" w:color="auto"/>
            <w:right w:val="none" w:sz="0" w:space="0" w:color="auto"/>
          </w:divBdr>
          <w:divsChild>
            <w:div w:id="59402298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52424975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2110545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531</Words>
  <Characters>3029</Characters>
  <Application>Microsoft Office Word</Application>
  <DocSecurity>0</DocSecurity>
  <Lines>25</Lines>
  <Paragraphs>7</Paragraphs>
  <ScaleCrop>false</ScaleCrop>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Franzlin Da Lord Ridzo's Da tird III</dc:creator>
  <cp:keywords/>
  <dc:description/>
  <cp:lastModifiedBy>Franzlin Da Lord Ridzo's Da tird III</cp:lastModifiedBy>
  <cp:revision>3</cp:revision>
  <dcterms:created xsi:type="dcterms:W3CDTF">2021-01-18T01:32:00Z</dcterms:created>
  <dcterms:modified xsi:type="dcterms:W3CDTF">2021-01-18T02:19:00Z</dcterms:modified>
</cp:coreProperties>
</file>